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CE55D9" w:rsidP="009E4635">
      <w:pPr>
        <w:rPr>
          <w:b/>
          <w:sz w:val="24"/>
          <w:szCs w:val="24"/>
          <w:u w:val="single"/>
        </w:rPr>
      </w:pPr>
      <w:r w:rsidRPr="00CE55D9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9B341C">
                    <w:rPr>
                      <w:sz w:val="36"/>
                    </w:rPr>
                    <w:t>21st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9B341C">
                    <w:rPr>
                      <w:sz w:val="36"/>
                    </w:rPr>
                    <w:t>March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Dome Update</w:t>
      </w:r>
    </w:p>
    <w:p w:rsidR="00266FF9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GoFundMe</w:t>
      </w:r>
      <w:proofErr w:type="spellEnd"/>
      <w:r>
        <w:rPr>
          <w:b/>
          <w:bCs/>
          <w:sz w:val="24"/>
          <w:szCs w:val="22"/>
        </w:rPr>
        <w:t xml:space="preserve"> Update</w:t>
      </w:r>
    </w:p>
    <w:p w:rsidR="009B341C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*</w:t>
      </w:r>
      <w:proofErr w:type="spellStart"/>
      <w:r>
        <w:rPr>
          <w:b/>
          <w:bCs/>
          <w:sz w:val="24"/>
          <w:szCs w:val="22"/>
        </w:rPr>
        <w:t>Rota</w:t>
      </w:r>
      <w:proofErr w:type="spellEnd"/>
      <w:r>
        <w:rPr>
          <w:b/>
          <w:bCs/>
          <w:sz w:val="24"/>
          <w:szCs w:val="22"/>
        </w:rPr>
        <w:t xml:space="preserve"> to cover Paul’s absence* N.B.</w:t>
      </w:r>
    </w:p>
    <w:p w:rsidR="00266FF9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Decision on New Coaching Plan</w:t>
      </w:r>
    </w:p>
    <w:p w:rsidR="00266FF9" w:rsidRPr="00301F54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Integration of New Booking Time/Integration of New Multiple Slot Booking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Access and lock-up(in</w:t>
      </w:r>
      <w:r w:rsidR="00E17B86">
        <w:rPr>
          <w:rFonts w:eastAsia="Calibri" w:cs="Times New Roman"/>
          <w:b/>
          <w:bCs/>
          <w:sz w:val="24"/>
          <w:szCs w:val="22"/>
        </w:rPr>
        <w:t xml:space="preserve"> </w:t>
      </w:r>
      <w:r>
        <w:rPr>
          <w:rFonts w:eastAsia="Calibri" w:cs="Times New Roman"/>
          <w:b/>
          <w:bCs/>
          <w:sz w:val="24"/>
          <w:szCs w:val="22"/>
        </w:rPr>
        <w:t>preparation for Paul’s absence)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Need committee members to take on the following areas: Bar/vending machine</w:t>
      </w:r>
    </w:p>
    <w:p w:rsidR="00266FF9" w:rsidRPr="009B341C" w:rsidRDefault="00266FF9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Kitchen</w:t>
      </w:r>
      <w:r w:rsidR="000811E8">
        <w:rPr>
          <w:rFonts w:eastAsia="Calibri" w:cs="Times New Roman"/>
          <w:b/>
          <w:bCs/>
          <w:sz w:val="24"/>
          <w:szCs w:val="22"/>
        </w:rPr>
        <w:t xml:space="preserve"> and catering/food for events during year</w:t>
      </w:r>
    </w:p>
    <w:p w:rsidR="009B341C" w:rsidRPr="00A242FB" w:rsidRDefault="009B341C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lastRenderedPageBreak/>
        <w:t>Kid’s Disco – possible fundraiser?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C05011" w:rsidRDefault="00C05011" w:rsidP="008127B4">
      <w:pPr>
        <w:spacing w:after="0" w:line="240" w:lineRule="auto"/>
        <w:rPr>
          <w:b/>
          <w:sz w:val="24"/>
          <w:szCs w:val="24"/>
        </w:rPr>
      </w:pP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9F" w:rsidRDefault="00F3209F" w:rsidP="005F5A17">
      <w:pPr>
        <w:spacing w:after="0" w:line="240" w:lineRule="auto"/>
      </w:pPr>
      <w:r>
        <w:separator/>
      </w:r>
    </w:p>
  </w:endnote>
  <w:endnote w:type="continuationSeparator" w:id="0">
    <w:p w:rsidR="00F3209F" w:rsidRDefault="00F3209F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CE55D9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9B341C">
      <w:rPr>
        <w:noProof/>
      </w:rPr>
      <w:t>2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9F" w:rsidRDefault="00F3209F" w:rsidP="005F5A17">
      <w:pPr>
        <w:spacing w:after="0" w:line="240" w:lineRule="auto"/>
      </w:pPr>
      <w:r>
        <w:separator/>
      </w:r>
    </w:p>
  </w:footnote>
  <w:footnote w:type="continuationSeparator" w:id="0">
    <w:p w:rsidR="00F3209F" w:rsidRDefault="00F3209F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5168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811E8"/>
    <w:rsid w:val="000A3992"/>
    <w:rsid w:val="000A77F3"/>
    <w:rsid w:val="000F166B"/>
    <w:rsid w:val="00172CF8"/>
    <w:rsid w:val="0019440F"/>
    <w:rsid w:val="001B66E9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301F54"/>
    <w:rsid w:val="003767FE"/>
    <w:rsid w:val="003E2644"/>
    <w:rsid w:val="0041110B"/>
    <w:rsid w:val="00450F39"/>
    <w:rsid w:val="004539EA"/>
    <w:rsid w:val="00454D4E"/>
    <w:rsid w:val="00543838"/>
    <w:rsid w:val="005F5A17"/>
    <w:rsid w:val="00612E5D"/>
    <w:rsid w:val="0064498C"/>
    <w:rsid w:val="006570C0"/>
    <w:rsid w:val="00657A8B"/>
    <w:rsid w:val="00660866"/>
    <w:rsid w:val="00667BDA"/>
    <w:rsid w:val="00684DD7"/>
    <w:rsid w:val="00684FFB"/>
    <w:rsid w:val="006C674F"/>
    <w:rsid w:val="006E7C80"/>
    <w:rsid w:val="00704EDA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90A17"/>
    <w:rsid w:val="00AB5482"/>
    <w:rsid w:val="00AB65F6"/>
    <w:rsid w:val="00AD6AAB"/>
    <w:rsid w:val="00B769D9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8</cp:revision>
  <dcterms:created xsi:type="dcterms:W3CDTF">2024-01-16T16:39:00Z</dcterms:created>
  <dcterms:modified xsi:type="dcterms:W3CDTF">2024-03-19T18:32:00Z</dcterms:modified>
</cp:coreProperties>
</file>